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B6" w:rsidRDefault="00F03BB6" w:rsidP="00F03BB6">
      <w:pPr>
        <w:rPr>
          <w:b/>
        </w:rPr>
      </w:pPr>
      <w:r w:rsidRPr="00F03BB6">
        <w:rPr>
          <w:b/>
        </w:rPr>
        <w:t>Richtlinien zur Vergabe des Weseler „Heimat-Preises“</w:t>
      </w:r>
    </w:p>
    <w:p w:rsidR="00F03BB6" w:rsidRDefault="00F03BB6" w:rsidP="00F03BB6">
      <w:pPr>
        <w:rPr>
          <w:b/>
        </w:rPr>
      </w:pPr>
    </w:p>
    <w:p w:rsidR="00F03BB6" w:rsidRDefault="00F03BB6" w:rsidP="00F03BB6">
      <w:pPr>
        <w:rPr>
          <w:b/>
        </w:rPr>
      </w:pPr>
      <w:r>
        <w:rPr>
          <w:b/>
        </w:rPr>
        <w:t>Ziel und Zweck des Preises</w:t>
      </w:r>
    </w:p>
    <w:p w:rsidR="00F03BB6" w:rsidRDefault="00F03BB6" w:rsidP="00F03BB6">
      <w:pPr>
        <w:rPr>
          <w:b/>
        </w:rPr>
      </w:pPr>
    </w:p>
    <w:p w:rsidR="00F03BB6" w:rsidRDefault="00EE115B" w:rsidP="00F03BB6">
      <w:r>
        <w:t>Ziel des Heimat-Preises</w:t>
      </w:r>
      <w:r w:rsidR="00F03BB6" w:rsidRPr="00F03BB6">
        <w:t xml:space="preserve"> ist die Förderung des lokalen Engagements und</w:t>
      </w:r>
      <w:r w:rsidR="00F03BB6">
        <w:rPr>
          <w:b/>
        </w:rPr>
        <w:t xml:space="preserve"> </w:t>
      </w:r>
      <w:r w:rsidR="00F03BB6">
        <w:t xml:space="preserve">nachahmenswerter Praxisbeispiele im Bereich Heimat. </w:t>
      </w:r>
    </w:p>
    <w:p w:rsidR="00F03BB6" w:rsidRDefault="00F03BB6" w:rsidP="00F03BB6"/>
    <w:p w:rsidR="00F03BB6" w:rsidRDefault="00414C47" w:rsidP="00F03BB6">
      <w:r>
        <w:t>Durch die Auszeichnung sollen</w:t>
      </w:r>
      <w:r w:rsidR="00F03BB6">
        <w:t xml:space="preserve"> insbesondere Aktivitäten in den Bereichen</w:t>
      </w:r>
    </w:p>
    <w:p w:rsidR="00F03BB6" w:rsidRPr="00F03BB6" w:rsidRDefault="00F03BB6" w:rsidP="00F03BB6">
      <w:pPr>
        <w:jc w:val="both"/>
      </w:pPr>
      <w:r w:rsidRPr="00F03BB6">
        <w:sym w:font="Symbol" w:char="F0B7"/>
      </w:r>
      <w:r w:rsidRPr="00F03BB6">
        <w:t xml:space="preserve"> Verdienste um die Heimat,</w:t>
      </w:r>
    </w:p>
    <w:p w:rsidR="00F03BB6" w:rsidRPr="00F03BB6" w:rsidRDefault="00F03BB6" w:rsidP="00F03BB6">
      <w:pPr>
        <w:jc w:val="both"/>
      </w:pPr>
      <w:r w:rsidRPr="00F03BB6">
        <w:sym w:font="Symbol" w:char="F0B7"/>
      </w:r>
      <w:r w:rsidRPr="00F03BB6">
        <w:t xml:space="preserve"> Erhaltung, Pflege und Förderung von Bräuchen sowie</w:t>
      </w:r>
    </w:p>
    <w:p w:rsidR="00F03BB6" w:rsidRPr="00EB00B9" w:rsidRDefault="00F03BB6" w:rsidP="00EB00B9">
      <w:pPr>
        <w:jc w:val="both"/>
      </w:pPr>
      <w:r w:rsidRPr="00F03BB6">
        <w:sym w:font="Symbol" w:char="F0B7"/>
      </w:r>
      <w:r w:rsidRPr="00F03BB6">
        <w:t xml:space="preserve"> Engagement für Kultur und Tradition gefördert</w:t>
      </w:r>
      <w:r w:rsidR="00EB00B9">
        <w:t xml:space="preserve"> und durch ein Preisgeld besonders geehrt </w:t>
      </w:r>
      <w:r w:rsidR="00EE115B">
        <w:t>und</w:t>
      </w:r>
      <w:r w:rsidR="00EB00B9">
        <w:t xml:space="preserve"> honoriert werden. </w:t>
      </w:r>
    </w:p>
    <w:p w:rsidR="00EE115B" w:rsidRPr="00414C47" w:rsidRDefault="00EE115B" w:rsidP="00627BB9">
      <w:pPr>
        <w:rPr>
          <w:b/>
        </w:rPr>
      </w:pPr>
    </w:p>
    <w:p w:rsidR="00414C47" w:rsidRDefault="00414C47" w:rsidP="00414C47">
      <w:r w:rsidRPr="00414C47">
        <w:rPr>
          <w:b/>
        </w:rPr>
        <w:t>Ausstattung des Förderpreises</w:t>
      </w:r>
      <w:r>
        <w:t xml:space="preserve"> </w:t>
      </w:r>
    </w:p>
    <w:p w:rsidR="00414C47" w:rsidRDefault="00414C47" w:rsidP="00414C47"/>
    <w:p w:rsidR="00414C47" w:rsidRDefault="00414C47" w:rsidP="00414C47">
      <w:r>
        <w:t xml:space="preserve">Der Förderpreis wird mit einem Betrag von 5.000,- € ausgestattet. </w:t>
      </w:r>
    </w:p>
    <w:p w:rsidR="00414C47" w:rsidRDefault="00414C47" w:rsidP="00414C47"/>
    <w:p w:rsidR="00EE115B" w:rsidRDefault="00EE115B" w:rsidP="00EE115B">
      <w:pPr>
        <w:jc w:val="both"/>
      </w:pPr>
      <w:r>
        <w:t xml:space="preserve">Grundsätzlich sind 3 Varianten an Preisgeldern möglich: </w:t>
      </w:r>
    </w:p>
    <w:p w:rsidR="00EE115B" w:rsidRDefault="00EE115B" w:rsidP="00EE115B">
      <w:pPr>
        <w:jc w:val="both"/>
      </w:pPr>
    </w:p>
    <w:p w:rsidR="00EE115B" w:rsidRDefault="00EE115B" w:rsidP="00EE115B">
      <w:pPr>
        <w:jc w:val="both"/>
      </w:pPr>
      <w:r>
        <w:t>Variante A: Einzelpreisträger</w:t>
      </w:r>
      <w:r w:rsidR="00C855F2">
        <w:t xml:space="preserve">:   </w:t>
      </w:r>
      <w:r>
        <w:t xml:space="preserve"> </w:t>
      </w:r>
      <w:r w:rsidR="003051A8">
        <w:t xml:space="preserve">   </w:t>
      </w:r>
      <w:r w:rsidR="00B35AB2">
        <w:t xml:space="preserve"> </w:t>
      </w:r>
      <w:r>
        <w:t>5.000 €</w:t>
      </w:r>
    </w:p>
    <w:p w:rsidR="00EE115B" w:rsidRDefault="00EE115B" w:rsidP="00EE115B">
      <w:pPr>
        <w:jc w:val="both"/>
      </w:pPr>
      <w:r>
        <w:t>Variante B: 2 Preisträger. Platz 1: 3.000 €: Platz 2: 2.000 €</w:t>
      </w:r>
    </w:p>
    <w:p w:rsidR="00EE115B" w:rsidRDefault="00EE115B" w:rsidP="00EE115B">
      <w:pPr>
        <w:jc w:val="both"/>
      </w:pPr>
      <w:r>
        <w:t>Variante C: 3 Preisträger. Platz 1: 3.000 €: Platz 2: 1.500 €, Platz 3: 500 €.</w:t>
      </w:r>
    </w:p>
    <w:p w:rsidR="00EE115B" w:rsidRDefault="00EE115B" w:rsidP="00414C47"/>
    <w:p w:rsidR="00414C47" w:rsidRDefault="00414C47" w:rsidP="00414C47">
      <w:pPr>
        <w:rPr>
          <w:b/>
        </w:rPr>
      </w:pPr>
      <w:r w:rsidRPr="00414C47">
        <w:rPr>
          <w:b/>
        </w:rPr>
        <w:t>Auswahlkriterien und Preisübergabe</w:t>
      </w:r>
    </w:p>
    <w:p w:rsidR="00414C47" w:rsidRDefault="00414C47" w:rsidP="00414C47">
      <w:pPr>
        <w:rPr>
          <w:b/>
        </w:rPr>
      </w:pPr>
    </w:p>
    <w:p w:rsidR="00E2652A" w:rsidRDefault="00414C47" w:rsidP="00414C47">
      <w:r w:rsidRPr="00414C47">
        <w:t xml:space="preserve">Bewerbungen </w:t>
      </w:r>
      <w:r>
        <w:t xml:space="preserve">für den Heimat-Preis </w:t>
      </w:r>
      <w:r w:rsidRPr="00414C47">
        <w:t>sind</w:t>
      </w:r>
      <w:r>
        <w:t xml:space="preserve"> </w:t>
      </w:r>
      <w:r w:rsidR="00EB00B9">
        <w:t xml:space="preserve">schriftlich </w:t>
      </w:r>
      <w:r w:rsidRPr="00414C47">
        <w:t xml:space="preserve">an die Stadt Wesel zu richten. </w:t>
      </w:r>
      <w:r w:rsidR="00E2652A">
        <w:t>Die Bewerbung erfolgt mit einem Formblatt.</w:t>
      </w:r>
    </w:p>
    <w:p w:rsidR="00E2652A" w:rsidRDefault="00E2652A" w:rsidP="00414C47"/>
    <w:p w:rsidR="00EE115B" w:rsidRDefault="00414C47" w:rsidP="00414C47">
      <w:r w:rsidRPr="00414C47">
        <w:t xml:space="preserve">Geehrt werden können </w:t>
      </w:r>
      <w:r w:rsidR="00EE115B">
        <w:t>alle natürlichen Personen sowie Vereine, Verbände, Initiativen und Institutionen,</w:t>
      </w:r>
      <w:r w:rsidR="00EE115B" w:rsidRPr="00EE115B">
        <w:t xml:space="preserve"> </w:t>
      </w:r>
      <w:r w:rsidR="00EE115B" w:rsidRPr="00414C47">
        <w:t>die sich</w:t>
      </w:r>
      <w:r w:rsidR="00EE115B">
        <w:t xml:space="preserve"> unentgeltlich</w:t>
      </w:r>
      <w:r w:rsidR="00E2652A">
        <w:t xml:space="preserve"> in herausragender </w:t>
      </w:r>
      <w:r w:rsidR="00EE115B" w:rsidRPr="00414C47">
        <w:t>Weise um die Pflege der Heimat, die Geschichte der Stadt Wesel, das Brauchtum in Wesel, die lokale Kultur und Tradition, das N</w:t>
      </w:r>
      <w:r w:rsidR="00E2652A">
        <w:t xml:space="preserve">achbarschaftswesen oder weitere </w:t>
      </w:r>
      <w:r w:rsidR="00EE115B" w:rsidRPr="00414C47">
        <w:t>Heimatbereiche verdient gemacht haben.</w:t>
      </w:r>
      <w:r w:rsidR="00EE115B">
        <w:t xml:space="preserve"> </w:t>
      </w:r>
      <w:r w:rsidR="00C855F2">
        <w:t xml:space="preserve">Das Engagement muss in Wesel stattfinden. </w:t>
      </w:r>
    </w:p>
    <w:p w:rsidR="00E2652A" w:rsidRDefault="00E2652A" w:rsidP="00414C47"/>
    <w:p w:rsidR="00E2652A" w:rsidRDefault="00E2652A" w:rsidP="00E2652A">
      <w:pPr>
        <w:jc w:val="both"/>
      </w:pPr>
      <w:r>
        <w:t>Eine Jury</w:t>
      </w:r>
      <w:r w:rsidR="003051A8">
        <w:t xml:space="preserve"> </w:t>
      </w:r>
      <w:r>
        <w:t>-</w:t>
      </w:r>
      <w:r w:rsidR="00C855F2">
        <w:t xml:space="preserve"> bestehend aus </w:t>
      </w:r>
      <w:r w:rsidR="003051A8">
        <w:t>der Bürgermeisterin und weiteren vier</w:t>
      </w:r>
      <w:r w:rsidR="00C855F2">
        <w:t xml:space="preserve"> Personen </w:t>
      </w:r>
      <w:r>
        <w:t>–</w:t>
      </w:r>
      <w:r w:rsidR="003051A8">
        <w:t xml:space="preserve"> </w:t>
      </w:r>
      <w:r>
        <w:t xml:space="preserve">sichtet die eingereichten Bewerbungen und empfiehlt dem Rat die möglichen Preisträger/-innen. Der Rat wählt in nichtöffentlicher Sitzung die Preisträger/-innen. </w:t>
      </w:r>
    </w:p>
    <w:p w:rsidR="00E2652A" w:rsidRDefault="00E2652A" w:rsidP="00414C47"/>
    <w:p w:rsidR="00E2652A" w:rsidRDefault="00E2652A" w:rsidP="00E2652A">
      <w:pPr>
        <w:jc w:val="both"/>
      </w:pPr>
      <w:r>
        <w:t>Die Prei</w:t>
      </w:r>
      <w:r w:rsidR="00BB3CF3">
        <w:t>sverleihung wird bis zum 31.12.2020</w:t>
      </w:r>
      <w:r>
        <w:rPr>
          <w:color w:val="000000"/>
        </w:rPr>
        <w:t xml:space="preserve"> in einem würdigen Rahmen vorgenommen. </w:t>
      </w:r>
    </w:p>
    <w:p w:rsidR="00E2652A" w:rsidRDefault="00E2652A" w:rsidP="00414C47"/>
    <w:p w:rsidR="00414C47" w:rsidRDefault="00414C47" w:rsidP="00414C47">
      <w:pPr>
        <w:jc w:val="both"/>
      </w:pPr>
      <w:r>
        <w:t>Preistragende müssen sich einverstanden erklären, am Wettbewerb auf Landesebene teilzunehmen.</w:t>
      </w:r>
    </w:p>
    <w:p w:rsidR="00414C47" w:rsidRDefault="00414C47" w:rsidP="00414C47"/>
    <w:p w:rsidR="00414C47" w:rsidRDefault="00414C47" w:rsidP="00414C47">
      <w:r w:rsidRPr="00414C47">
        <w:rPr>
          <w:b/>
        </w:rPr>
        <w:t>Zeitpunkt der Verleihung</w:t>
      </w:r>
      <w:r>
        <w:t xml:space="preserve"> </w:t>
      </w:r>
    </w:p>
    <w:p w:rsidR="00414C47" w:rsidRDefault="00414C47" w:rsidP="00414C47"/>
    <w:p w:rsidR="00EB00B9" w:rsidRDefault="00EB00B9" w:rsidP="00414C47">
      <w:r>
        <w:t>Die Preisverleihung fi</w:t>
      </w:r>
      <w:r w:rsidR="00BB3CF3">
        <w:t>ndet im Mai</w:t>
      </w:r>
      <w:r>
        <w:t xml:space="preserve"> statt. Die Veranstaltung wird von der Stadtverwaltung Wesel organisiert. </w:t>
      </w:r>
    </w:p>
    <w:p w:rsidR="00EE115B" w:rsidRDefault="00EE115B" w:rsidP="00414C47">
      <w:bookmarkStart w:id="0" w:name="_GoBack"/>
      <w:bookmarkEnd w:id="0"/>
    </w:p>
    <w:p w:rsidR="00414C47" w:rsidRPr="00627BB9" w:rsidRDefault="00B206EE" w:rsidP="00414C47">
      <w:r>
        <w:t xml:space="preserve">Der Rechtsweg </w:t>
      </w:r>
      <w:r w:rsidR="00C855F2">
        <w:t>ist</w:t>
      </w:r>
      <w:r w:rsidR="00880AFB">
        <w:t xml:space="preserve"> </w:t>
      </w:r>
      <w:r>
        <w:t xml:space="preserve">ausgeschlossen. </w:t>
      </w:r>
    </w:p>
    <w:sectPr w:rsidR="00414C47" w:rsidRPr="00627B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B6" w:rsidRDefault="00F03BB6">
      <w:r>
        <w:separator/>
      </w:r>
    </w:p>
  </w:endnote>
  <w:endnote w:type="continuationSeparator" w:id="0">
    <w:p w:rsidR="00F03BB6" w:rsidRDefault="00F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B6" w:rsidRDefault="00F03BB6">
      <w:r>
        <w:separator/>
      </w:r>
    </w:p>
  </w:footnote>
  <w:footnote w:type="continuationSeparator" w:id="0">
    <w:p w:rsidR="00F03BB6" w:rsidRDefault="00F0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B6" w:rsidRDefault="00511C97" w:rsidP="00511C97">
    <w:pPr>
      <w:pStyle w:val="Kopfzeile"/>
    </w:pPr>
    <w:r w:rsidRPr="00511C97">
      <w:rPr>
        <w:b/>
        <w:u w:val="single"/>
      </w:rPr>
      <w:t xml:space="preserve">Anlage </w:t>
    </w:r>
    <w:r w:rsidR="00F42B56">
      <w:rPr>
        <w:b/>
        <w:u w:val="single"/>
      </w:rPr>
      <w:t>2</w:t>
    </w:r>
    <w:r>
      <w:t xml:space="preserve">                                                                                            </w:t>
    </w:r>
    <w:r w:rsidR="00F03BB6">
      <w:t xml:space="preserve">Stand </w:t>
    </w:r>
    <w:r w:rsidR="00F42B56">
      <w:t>10.12</w:t>
    </w:r>
    <w:r w:rsidR="0095686E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4A8E"/>
    <w:multiLevelType w:val="hybridMultilevel"/>
    <w:tmpl w:val="67DCC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D60BAC"/>
    <w:multiLevelType w:val="multilevel"/>
    <w:tmpl w:val="0407001D"/>
    <w:numStyleLink w:val="ListeohneEinzug"/>
  </w:abstractNum>
  <w:abstractNum w:abstractNumId="13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37C34"/>
    <w:multiLevelType w:val="multilevel"/>
    <w:tmpl w:val="0407001D"/>
    <w:numStyleLink w:val="ListeohneEinzug"/>
  </w:abstractNum>
  <w:abstractNum w:abstractNumId="15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8" w15:restartNumberingAfterBreak="0">
    <w:nsid w:val="2BF5061D"/>
    <w:multiLevelType w:val="hybridMultilevel"/>
    <w:tmpl w:val="4C664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4C3"/>
    <w:multiLevelType w:val="multilevel"/>
    <w:tmpl w:val="0407001D"/>
    <w:numStyleLink w:val="ListeohneEinzug"/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4"/>
  </w:num>
  <w:num w:numId="15">
    <w:abstractNumId w:val="23"/>
  </w:num>
  <w:num w:numId="16">
    <w:abstractNumId w:val="17"/>
  </w:num>
  <w:num w:numId="17">
    <w:abstractNumId w:val="15"/>
  </w:num>
  <w:num w:numId="18">
    <w:abstractNumId w:val="20"/>
  </w:num>
  <w:num w:numId="19">
    <w:abstractNumId w:val="21"/>
  </w:num>
  <w:num w:numId="20">
    <w:abstractNumId w:val="13"/>
  </w:num>
  <w:num w:numId="21">
    <w:abstractNumId w:val="22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6"/>
    <w:rsid w:val="000B3D76"/>
    <w:rsid w:val="000D3A0E"/>
    <w:rsid w:val="000D5C88"/>
    <w:rsid w:val="000E227E"/>
    <w:rsid w:val="00113390"/>
    <w:rsid w:val="00175C29"/>
    <w:rsid w:val="001A0172"/>
    <w:rsid w:val="001A2796"/>
    <w:rsid w:val="001B7687"/>
    <w:rsid w:val="001B7807"/>
    <w:rsid w:val="00273C09"/>
    <w:rsid w:val="003051A8"/>
    <w:rsid w:val="0032654B"/>
    <w:rsid w:val="00345616"/>
    <w:rsid w:val="003975EE"/>
    <w:rsid w:val="003D4798"/>
    <w:rsid w:val="00414C47"/>
    <w:rsid w:val="00471C41"/>
    <w:rsid w:val="004C4FBC"/>
    <w:rsid w:val="00511C97"/>
    <w:rsid w:val="005B0865"/>
    <w:rsid w:val="005C056C"/>
    <w:rsid w:val="005D7567"/>
    <w:rsid w:val="00627BB9"/>
    <w:rsid w:val="00641849"/>
    <w:rsid w:val="006B113D"/>
    <w:rsid w:val="006D050A"/>
    <w:rsid w:val="006E5208"/>
    <w:rsid w:val="00773D70"/>
    <w:rsid w:val="00786E98"/>
    <w:rsid w:val="007E19CE"/>
    <w:rsid w:val="007E39F7"/>
    <w:rsid w:val="00816C8C"/>
    <w:rsid w:val="00836B03"/>
    <w:rsid w:val="00845557"/>
    <w:rsid w:val="00880AFB"/>
    <w:rsid w:val="0088464B"/>
    <w:rsid w:val="008964E7"/>
    <w:rsid w:val="008D52BA"/>
    <w:rsid w:val="008E004A"/>
    <w:rsid w:val="008E013B"/>
    <w:rsid w:val="008F0205"/>
    <w:rsid w:val="00902E1A"/>
    <w:rsid w:val="00951D10"/>
    <w:rsid w:val="0095686E"/>
    <w:rsid w:val="009E1EAE"/>
    <w:rsid w:val="00A34CE2"/>
    <w:rsid w:val="00A424CF"/>
    <w:rsid w:val="00A65790"/>
    <w:rsid w:val="00A81F19"/>
    <w:rsid w:val="00AF6957"/>
    <w:rsid w:val="00B206EE"/>
    <w:rsid w:val="00B35AB2"/>
    <w:rsid w:val="00BB3CF3"/>
    <w:rsid w:val="00C15A7D"/>
    <w:rsid w:val="00C60659"/>
    <w:rsid w:val="00C855F2"/>
    <w:rsid w:val="00CB4E04"/>
    <w:rsid w:val="00CD0B30"/>
    <w:rsid w:val="00CD57A7"/>
    <w:rsid w:val="00D36BDA"/>
    <w:rsid w:val="00D667DA"/>
    <w:rsid w:val="00D764C3"/>
    <w:rsid w:val="00E2652A"/>
    <w:rsid w:val="00E417A5"/>
    <w:rsid w:val="00EB00B9"/>
    <w:rsid w:val="00EB6F67"/>
    <w:rsid w:val="00ED7BDA"/>
    <w:rsid w:val="00EE115B"/>
    <w:rsid w:val="00F03BB6"/>
    <w:rsid w:val="00F236D8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2D583"/>
  <w15:chartTrackingRefBased/>
  <w15:docId w15:val="{4D2345C5-14E7-430E-86F5-7DE86E7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BB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206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0E84-CE69-46FF-82C2-A3A0E8F2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Lisa</dc:creator>
  <cp:keywords/>
  <dc:description/>
  <cp:lastModifiedBy>Heckes, Jennifer</cp:lastModifiedBy>
  <cp:revision>2</cp:revision>
  <cp:lastPrinted>2019-10-21T11:57:00Z</cp:lastPrinted>
  <dcterms:created xsi:type="dcterms:W3CDTF">2019-11-04T15:22:00Z</dcterms:created>
  <dcterms:modified xsi:type="dcterms:W3CDTF">2019-11-04T15:22:00Z</dcterms:modified>
</cp:coreProperties>
</file>